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0F242" w14:textId="55CD3311" w:rsidR="00CC016C" w:rsidRPr="0035038E" w:rsidRDefault="00DC6AD5">
      <w:pPr>
        <w:rPr>
          <w:b/>
          <w:bCs/>
          <w:sz w:val="32"/>
          <w:szCs w:val="32"/>
          <w:lang w:val="de-CH"/>
        </w:rPr>
      </w:pPr>
      <w:r>
        <w:rPr>
          <w:b/>
          <w:bCs/>
          <w:sz w:val="32"/>
          <w:szCs w:val="32"/>
          <w:lang w:val="de-CH"/>
        </w:rPr>
        <w:t>SEMINAR</w:t>
      </w:r>
    </w:p>
    <w:p w14:paraId="63825977" w14:textId="1AAF056C" w:rsidR="003045DB" w:rsidRDefault="003045DB">
      <w:pPr>
        <w:rPr>
          <w:lang w:val="de-CH"/>
        </w:rPr>
      </w:pPr>
    </w:p>
    <w:p w14:paraId="476FB5E2" w14:textId="345B4962" w:rsidR="003045DB" w:rsidRPr="0035038E" w:rsidRDefault="003045DB">
      <w:pPr>
        <w:rPr>
          <w:b/>
          <w:bCs/>
          <w:sz w:val="28"/>
          <w:szCs w:val="28"/>
          <w:u w:val="single"/>
          <w:lang w:val="de-CH"/>
        </w:rPr>
      </w:pPr>
      <w:r w:rsidRPr="0035038E">
        <w:rPr>
          <w:b/>
          <w:bCs/>
          <w:sz w:val="28"/>
          <w:szCs w:val="28"/>
          <w:u w:val="single"/>
          <w:lang w:val="de-CH"/>
        </w:rPr>
        <w:t>Selbstbestimmung am Ende des Lebens</w:t>
      </w:r>
    </w:p>
    <w:p w14:paraId="6D0FB3A3" w14:textId="77777777" w:rsidR="003045DB" w:rsidRPr="0035038E" w:rsidRDefault="003045DB">
      <w:pPr>
        <w:rPr>
          <w:b/>
          <w:bCs/>
          <w:sz w:val="28"/>
          <w:szCs w:val="28"/>
          <w:u w:val="single"/>
          <w:lang w:val="de-CH"/>
        </w:rPr>
      </w:pPr>
    </w:p>
    <w:p w14:paraId="6E9E5B06" w14:textId="648BB340" w:rsidR="003045DB" w:rsidRDefault="003045DB">
      <w:pPr>
        <w:rPr>
          <w:lang w:val="de-CH"/>
        </w:rPr>
      </w:pPr>
      <w:r>
        <w:rPr>
          <w:lang w:val="de-CH"/>
        </w:rPr>
        <w:t>Das Gesetz von 2009 ermöglicht einem kranken Menschen, in verschiedenen Fällen hier in Luxemburg auf eine aktive Sterbehilfe zurückgreifen zu können.</w:t>
      </w:r>
    </w:p>
    <w:p w14:paraId="1DBBD102" w14:textId="494E06FA" w:rsidR="003045DB" w:rsidRDefault="003045DB">
      <w:pPr>
        <w:rPr>
          <w:lang w:val="de-CH"/>
        </w:rPr>
      </w:pPr>
    </w:p>
    <w:p w14:paraId="516E8913" w14:textId="011A2155" w:rsidR="003045DB" w:rsidRDefault="003045DB">
      <w:pPr>
        <w:rPr>
          <w:lang w:val="de-CH"/>
        </w:rPr>
      </w:pPr>
      <w:r>
        <w:rPr>
          <w:lang w:val="de-CH"/>
        </w:rPr>
        <w:t>In welchen Situationen ist dies der Fall? Was ist der Unterschied zwischen dem assistierten Freitod und der der Sterbehilfe, zwischen den Patientenverfügung und den Bestimmungen zum Lebensende?</w:t>
      </w:r>
    </w:p>
    <w:p w14:paraId="1D594EBF" w14:textId="062EC5B7" w:rsidR="003045DB" w:rsidRDefault="003045DB">
      <w:pPr>
        <w:rPr>
          <w:lang w:val="de-CH"/>
        </w:rPr>
      </w:pPr>
    </w:p>
    <w:p w14:paraId="4B63A62B" w14:textId="70144586" w:rsidR="003045DB" w:rsidRDefault="003045DB">
      <w:pPr>
        <w:rPr>
          <w:lang w:val="de-CH"/>
        </w:rPr>
      </w:pPr>
      <w:r>
        <w:rPr>
          <w:lang w:val="de-CH"/>
        </w:rPr>
        <w:t>Der Tod und das Leiden werden in unserer Gesellschaft oft tabuisiert. Besonders in der Pflege werden wir jedoch ständig mit dem Lebensende konfrontiert. Wie können wir für uns selbst einen entspannten Umgang mit diesen Themen finden?</w:t>
      </w:r>
    </w:p>
    <w:p w14:paraId="6E0EF0E2" w14:textId="4E3C0563" w:rsidR="003045DB" w:rsidRDefault="003045DB">
      <w:pPr>
        <w:rPr>
          <w:lang w:val="de-CH"/>
        </w:rPr>
      </w:pPr>
    </w:p>
    <w:p w14:paraId="6FA78765" w14:textId="511FFF9C" w:rsidR="003045DB" w:rsidRDefault="003045DB">
      <w:pPr>
        <w:rPr>
          <w:lang w:val="de-CH"/>
        </w:rPr>
      </w:pPr>
      <w:r>
        <w:rPr>
          <w:lang w:val="de-CH"/>
        </w:rPr>
        <w:t>In diesem Seminar beschäftigen wir uns unter anderem mit den folgenden Fragen:</w:t>
      </w:r>
    </w:p>
    <w:p w14:paraId="573D2C77" w14:textId="2C1459AA" w:rsidR="003045DB" w:rsidRDefault="003045DB" w:rsidP="003045DB">
      <w:pPr>
        <w:pStyle w:val="Paragraphedeliste"/>
        <w:numPr>
          <w:ilvl w:val="0"/>
          <w:numId w:val="1"/>
        </w:numPr>
        <w:rPr>
          <w:lang w:val="de-CH"/>
        </w:rPr>
      </w:pPr>
      <w:r>
        <w:rPr>
          <w:lang w:val="de-CH"/>
        </w:rPr>
        <w:t>Sterbehilfe und assistierter Freitod</w:t>
      </w:r>
    </w:p>
    <w:p w14:paraId="23C0A5FA" w14:textId="1F9B5FD7" w:rsidR="003045DB" w:rsidRDefault="003045DB" w:rsidP="003045DB">
      <w:pPr>
        <w:pStyle w:val="Paragraphedeliste"/>
        <w:numPr>
          <w:ilvl w:val="0"/>
          <w:numId w:val="1"/>
        </w:numPr>
        <w:rPr>
          <w:lang w:val="de-CH"/>
        </w:rPr>
      </w:pPr>
      <w:r>
        <w:rPr>
          <w:lang w:val="de-CH"/>
        </w:rPr>
        <w:t>Bestimmungen zum Lebendsende</w:t>
      </w:r>
    </w:p>
    <w:p w14:paraId="26B88F07" w14:textId="03DCAA48" w:rsidR="003045DB" w:rsidRDefault="003045DB" w:rsidP="003045DB">
      <w:pPr>
        <w:pStyle w:val="Paragraphedeliste"/>
        <w:numPr>
          <w:ilvl w:val="0"/>
          <w:numId w:val="1"/>
        </w:numPr>
        <w:rPr>
          <w:lang w:val="de-CH"/>
        </w:rPr>
      </w:pPr>
      <w:r>
        <w:rPr>
          <w:lang w:val="de-CH"/>
        </w:rPr>
        <w:t>Vertrauensperson</w:t>
      </w:r>
    </w:p>
    <w:p w14:paraId="437D2D59" w14:textId="495E09C2" w:rsidR="003045DB" w:rsidRDefault="003045DB" w:rsidP="003045DB">
      <w:pPr>
        <w:pStyle w:val="Paragraphedeliste"/>
        <w:numPr>
          <w:ilvl w:val="0"/>
          <w:numId w:val="1"/>
        </w:numPr>
        <w:rPr>
          <w:lang w:val="de-CH"/>
        </w:rPr>
      </w:pPr>
      <w:r>
        <w:rPr>
          <w:lang w:val="de-CH"/>
        </w:rPr>
        <w:t>Kommunikation</w:t>
      </w:r>
    </w:p>
    <w:p w14:paraId="37A94001" w14:textId="5C9D86B8" w:rsidR="003045DB" w:rsidRDefault="003045DB" w:rsidP="003045DB">
      <w:pPr>
        <w:pStyle w:val="Paragraphedeliste"/>
        <w:numPr>
          <w:ilvl w:val="0"/>
          <w:numId w:val="1"/>
        </w:numPr>
        <w:rPr>
          <w:lang w:val="de-CH"/>
        </w:rPr>
      </w:pPr>
      <w:r>
        <w:rPr>
          <w:lang w:val="de-CH"/>
        </w:rPr>
        <w:t>Netzwerkarbeit</w:t>
      </w:r>
    </w:p>
    <w:p w14:paraId="2246318A" w14:textId="539DDE56" w:rsidR="003045DB" w:rsidRDefault="003045DB" w:rsidP="003045DB">
      <w:pPr>
        <w:pStyle w:val="Paragraphedeliste"/>
        <w:numPr>
          <w:ilvl w:val="0"/>
          <w:numId w:val="1"/>
        </w:numPr>
        <w:rPr>
          <w:lang w:val="de-CH"/>
        </w:rPr>
      </w:pPr>
      <w:r>
        <w:rPr>
          <w:lang w:val="de-CH"/>
        </w:rPr>
        <w:t>Verantwortung und Selbstbestimmung</w:t>
      </w:r>
    </w:p>
    <w:p w14:paraId="6A675AD6" w14:textId="636E142D" w:rsidR="003045DB" w:rsidRDefault="003045DB" w:rsidP="003045DB">
      <w:pPr>
        <w:rPr>
          <w:lang w:val="de-CH"/>
        </w:rPr>
      </w:pPr>
    </w:p>
    <w:p w14:paraId="1108E57B" w14:textId="21F99EDA" w:rsidR="003045DB" w:rsidRDefault="003045DB" w:rsidP="003045DB">
      <w:pPr>
        <w:rPr>
          <w:lang w:val="de-CH"/>
        </w:rPr>
      </w:pPr>
    </w:p>
    <w:p w14:paraId="004FE678" w14:textId="62206704" w:rsidR="003045DB" w:rsidRPr="0035038E" w:rsidRDefault="003045DB" w:rsidP="003045DB">
      <w:pPr>
        <w:rPr>
          <w:b/>
          <w:bCs/>
          <w:sz w:val="28"/>
          <w:szCs w:val="28"/>
          <w:u w:val="single"/>
          <w:lang w:val="de-CH"/>
        </w:rPr>
      </w:pPr>
      <w:r w:rsidRPr="0035038E">
        <w:rPr>
          <w:b/>
          <w:bCs/>
          <w:sz w:val="28"/>
          <w:szCs w:val="28"/>
          <w:u w:val="single"/>
          <w:lang w:val="de-CH"/>
        </w:rPr>
        <w:t>Wann und wo?</w:t>
      </w:r>
    </w:p>
    <w:p w14:paraId="19520E94" w14:textId="35C48349" w:rsidR="0035038E" w:rsidRDefault="001E3DF1" w:rsidP="001E3DF1">
      <w:pPr>
        <w:tabs>
          <w:tab w:val="left" w:pos="3048"/>
        </w:tabs>
        <w:rPr>
          <w:b/>
          <w:bCs/>
          <w:lang w:val="de-CH"/>
        </w:rPr>
      </w:pPr>
      <w:r>
        <w:rPr>
          <w:b/>
          <w:bCs/>
          <w:lang w:val="de-CH"/>
        </w:rPr>
        <w:tab/>
      </w:r>
    </w:p>
    <w:p w14:paraId="22C9AC87" w14:textId="749F2B6E" w:rsidR="003045DB" w:rsidRPr="0035038E" w:rsidRDefault="003045DB" w:rsidP="003045DB">
      <w:pPr>
        <w:rPr>
          <w:b/>
          <w:bCs/>
          <w:lang w:val="de-CH"/>
        </w:rPr>
      </w:pPr>
      <w:r w:rsidRPr="0035038E">
        <w:rPr>
          <w:b/>
          <w:bCs/>
          <w:lang w:val="de-CH"/>
        </w:rPr>
        <w:t>8. März 2022</w:t>
      </w:r>
    </w:p>
    <w:p w14:paraId="6AFB12D8" w14:textId="792F4F5A" w:rsidR="003045DB" w:rsidRDefault="003045DB" w:rsidP="003045DB">
      <w:pPr>
        <w:rPr>
          <w:lang w:val="de-CH"/>
        </w:rPr>
      </w:pPr>
      <w:r>
        <w:rPr>
          <w:lang w:val="de-CH"/>
        </w:rPr>
        <w:t>9:00 bis 17:00</w:t>
      </w:r>
    </w:p>
    <w:p w14:paraId="27042E7A" w14:textId="39EECB0E" w:rsidR="003045DB" w:rsidRPr="0035038E" w:rsidRDefault="003045DB" w:rsidP="003045DB">
      <w:pPr>
        <w:rPr>
          <w:b/>
          <w:bCs/>
        </w:rPr>
      </w:pPr>
      <w:r w:rsidRPr="0035038E">
        <w:rPr>
          <w:b/>
          <w:bCs/>
        </w:rPr>
        <w:t>GERO / 20, rue de Contern L-5955 ITZIG</w:t>
      </w:r>
    </w:p>
    <w:p w14:paraId="18F0A75D" w14:textId="377A450C" w:rsidR="003045DB" w:rsidRDefault="003045DB" w:rsidP="003045DB">
      <w:r>
        <w:t>In luxemburgischer und deutscher Sprache</w:t>
      </w:r>
    </w:p>
    <w:p w14:paraId="68B7BB8B" w14:textId="20EB4305" w:rsidR="003045DB" w:rsidRDefault="003045DB" w:rsidP="003045DB">
      <w:r>
        <w:t xml:space="preserve">Referent*in : </w:t>
      </w:r>
      <w:r w:rsidR="00BD7398">
        <w:t xml:space="preserve">Catarina Da Silva &amp; </w:t>
      </w:r>
      <w:r>
        <w:t>Olga Cardoso</w:t>
      </w:r>
    </w:p>
    <w:p w14:paraId="1FC47027" w14:textId="1494E8B7" w:rsidR="003045DB" w:rsidRDefault="003045DB" w:rsidP="003045DB">
      <w:r>
        <w:t>Ref. : FCPC 2522</w:t>
      </w:r>
    </w:p>
    <w:p w14:paraId="2FB07778" w14:textId="4AB58C0B" w:rsidR="003045DB" w:rsidRDefault="003045DB" w:rsidP="003045DB">
      <w:r>
        <w:t>Kosten : 60,00 € TTC</w:t>
      </w:r>
    </w:p>
    <w:p w14:paraId="31CA5C49" w14:textId="57C88B55" w:rsidR="0035038E" w:rsidRPr="0035038E" w:rsidRDefault="0035038E" w:rsidP="003045DB">
      <w:pPr>
        <w:rPr>
          <w:b/>
          <w:bCs/>
          <w:lang w:val="de-DE"/>
        </w:rPr>
      </w:pPr>
      <w:r w:rsidRPr="0035038E">
        <w:rPr>
          <w:b/>
          <w:bCs/>
          <w:lang w:val="de-DE"/>
        </w:rPr>
        <w:t xml:space="preserve">Anmeldung : </w:t>
      </w:r>
      <w:hyperlink r:id="rId5" w:history="1">
        <w:r w:rsidRPr="0035038E">
          <w:rPr>
            <w:rStyle w:val="Lienhypertexte"/>
            <w:b/>
            <w:bCs/>
            <w:lang w:val="de-DE"/>
          </w:rPr>
          <w:t>www.gero.lu</w:t>
        </w:r>
      </w:hyperlink>
      <w:r w:rsidRPr="0035038E">
        <w:rPr>
          <w:b/>
          <w:bCs/>
          <w:lang w:val="de-DE"/>
        </w:rPr>
        <w:t xml:space="preserve"> oder umeldung@gero.lu</w:t>
      </w:r>
    </w:p>
    <w:p w14:paraId="5F2CAD5A" w14:textId="46CAE695" w:rsidR="003045DB" w:rsidRDefault="003045DB" w:rsidP="003045DB">
      <w:pPr>
        <w:rPr>
          <w:lang w:val="de-DE"/>
        </w:rPr>
      </w:pPr>
    </w:p>
    <w:p w14:paraId="70FCAB7B" w14:textId="284B8738" w:rsidR="0035038E" w:rsidRDefault="0035038E" w:rsidP="003045DB">
      <w:pPr>
        <w:rPr>
          <w:lang w:val="de-DE"/>
        </w:rPr>
      </w:pPr>
    </w:p>
    <w:p w14:paraId="748F3ACB" w14:textId="35CF7A94" w:rsidR="0035038E" w:rsidRDefault="0035038E" w:rsidP="003045DB">
      <w:pPr>
        <w:rPr>
          <w:lang w:val="de-DE"/>
        </w:rPr>
      </w:pPr>
    </w:p>
    <w:p w14:paraId="739E4AEA" w14:textId="1AACFA55" w:rsidR="0035038E" w:rsidRDefault="0035038E" w:rsidP="003045DB">
      <w:pPr>
        <w:rPr>
          <w:lang w:val="de-DE"/>
        </w:rPr>
      </w:pPr>
    </w:p>
    <w:p w14:paraId="790C4426" w14:textId="669F6BA0" w:rsidR="0035038E" w:rsidRDefault="0035038E" w:rsidP="003045DB">
      <w:pPr>
        <w:rPr>
          <w:lang w:val="de-DE"/>
        </w:rPr>
      </w:pPr>
    </w:p>
    <w:p w14:paraId="0CF0C2DA" w14:textId="0B6FE3FD" w:rsidR="0035038E" w:rsidRDefault="0035038E" w:rsidP="003045DB">
      <w:pPr>
        <w:rPr>
          <w:lang w:val="de-DE"/>
        </w:rPr>
      </w:pPr>
    </w:p>
    <w:p w14:paraId="5E8A1CA0" w14:textId="73791D68" w:rsidR="0035038E" w:rsidRDefault="0035038E" w:rsidP="003045DB">
      <w:pPr>
        <w:rPr>
          <w:lang w:val="de-DE"/>
        </w:rPr>
      </w:pPr>
    </w:p>
    <w:p w14:paraId="086A2595" w14:textId="6B306FE9" w:rsidR="0035038E" w:rsidRDefault="0035038E" w:rsidP="003045DB">
      <w:pPr>
        <w:rPr>
          <w:lang w:val="de-DE"/>
        </w:rPr>
      </w:pPr>
    </w:p>
    <w:p w14:paraId="3C4232FC" w14:textId="52AAB268" w:rsidR="0035038E" w:rsidRDefault="0035038E" w:rsidP="003045DB">
      <w:pPr>
        <w:rPr>
          <w:lang w:val="de-DE"/>
        </w:rPr>
      </w:pPr>
    </w:p>
    <w:p w14:paraId="0EDD5623" w14:textId="7C0601BA" w:rsidR="0035038E" w:rsidRDefault="0035038E" w:rsidP="003045DB">
      <w:pPr>
        <w:rPr>
          <w:lang w:val="de-DE"/>
        </w:rPr>
      </w:pPr>
    </w:p>
    <w:p w14:paraId="0D7D4518" w14:textId="77777777" w:rsidR="0035038E" w:rsidRDefault="0035038E" w:rsidP="003045DB">
      <w:pPr>
        <w:rPr>
          <w:lang w:val="de-DE"/>
        </w:rPr>
      </w:pPr>
    </w:p>
    <w:p w14:paraId="58E8582E" w14:textId="77777777" w:rsidR="0035038E" w:rsidRPr="0035038E" w:rsidRDefault="0035038E" w:rsidP="003045DB">
      <w:pPr>
        <w:rPr>
          <w:b/>
          <w:bCs/>
          <w:sz w:val="32"/>
          <w:szCs w:val="32"/>
          <w:lang w:val="de-DE"/>
        </w:rPr>
      </w:pPr>
    </w:p>
    <w:p w14:paraId="29739C34" w14:textId="6AA62E97" w:rsidR="003045DB" w:rsidRPr="0035038E" w:rsidRDefault="00DC6AD5" w:rsidP="003045DB">
      <w:pPr>
        <w:rPr>
          <w:b/>
          <w:bCs/>
          <w:sz w:val="32"/>
          <w:szCs w:val="32"/>
        </w:rPr>
      </w:pPr>
      <w:r>
        <w:rPr>
          <w:b/>
          <w:bCs/>
          <w:sz w:val="32"/>
          <w:szCs w:val="32"/>
        </w:rPr>
        <w:lastRenderedPageBreak/>
        <w:t>SEMINAIRE</w:t>
      </w:r>
    </w:p>
    <w:p w14:paraId="4520FAB2" w14:textId="77777777" w:rsidR="0035038E" w:rsidRDefault="0035038E" w:rsidP="003045DB">
      <w:pPr>
        <w:rPr>
          <w:b/>
          <w:bCs/>
          <w:sz w:val="28"/>
          <w:szCs w:val="28"/>
          <w:u w:val="single"/>
        </w:rPr>
      </w:pPr>
    </w:p>
    <w:p w14:paraId="02782189" w14:textId="36D5DA35" w:rsidR="003045DB" w:rsidRPr="0035038E" w:rsidRDefault="003045DB" w:rsidP="003045DB">
      <w:pPr>
        <w:rPr>
          <w:b/>
          <w:bCs/>
          <w:sz w:val="28"/>
          <w:szCs w:val="28"/>
          <w:u w:val="single"/>
        </w:rPr>
      </w:pPr>
      <w:r w:rsidRPr="0035038E">
        <w:rPr>
          <w:b/>
          <w:bCs/>
          <w:sz w:val="28"/>
          <w:szCs w:val="28"/>
          <w:u w:val="single"/>
        </w:rPr>
        <w:t>Autodétermination en fin de vie</w:t>
      </w:r>
    </w:p>
    <w:p w14:paraId="7BB0C037" w14:textId="77777777" w:rsidR="0035038E" w:rsidRDefault="0035038E" w:rsidP="003045DB"/>
    <w:p w14:paraId="7EB1900D" w14:textId="1D3E5788" w:rsidR="003045DB" w:rsidRDefault="003045DB" w:rsidP="003045DB">
      <w:r>
        <w:t>La loi de 2009 permet à un malade au Luxembourg d’avoir recours à une euthanasie sous certaines conditions. Dans quelles situation est-ce possible ? Quelle et la différence entre un suicide assisté et une euthanasie, entre la directive anticipée et les dispositions de fin de vie ?</w:t>
      </w:r>
    </w:p>
    <w:p w14:paraId="03235AE4" w14:textId="7E629CE3" w:rsidR="003045DB" w:rsidRDefault="003045DB" w:rsidP="003045DB"/>
    <w:p w14:paraId="2829BC49" w14:textId="266A7CCD" w:rsidR="003045DB" w:rsidRDefault="003045DB" w:rsidP="003045DB">
      <w:r>
        <w:t>La mort et la souffrance restent</w:t>
      </w:r>
      <w:r w:rsidR="002F0ED3">
        <w:t xml:space="preserve"> des thématiques souvent difficiles à aborder dans notre société. Mais nous y sommes régulièrement confrontés dans notre travail quotidien.</w:t>
      </w:r>
    </w:p>
    <w:p w14:paraId="5E42946B" w14:textId="3B44C5CE" w:rsidR="002F0ED3" w:rsidRDefault="002F0ED3" w:rsidP="003045DB"/>
    <w:p w14:paraId="5865501E" w14:textId="00F6D6E2" w:rsidR="002F0ED3" w:rsidRDefault="002F0ED3" w:rsidP="003045DB">
      <w:r>
        <w:t xml:space="preserve">Comment élaborer une attitude constructive par rapport à nous-mêmes et envers les </w:t>
      </w:r>
      <w:r w:rsidR="0035038E">
        <w:t>autres quant à ce sujet ?</w:t>
      </w:r>
    </w:p>
    <w:p w14:paraId="189E44A4" w14:textId="0ABC0553" w:rsidR="0035038E" w:rsidRDefault="0035038E" w:rsidP="003045DB"/>
    <w:p w14:paraId="6A24F38A" w14:textId="14631864" w:rsidR="0035038E" w:rsidRDefault="0035038E" w:rsidP="003045DB">
      <w:r>
        <w:t>Les différents points abordés dans cette formation sont :</w:t>
      </w:r>
    </w:p>
    <w:p w14:paraId="38AB694E" w14:textId="109395AB" w:rsidR="0035038E" w:rsidRDefault="0035038E" w:rsidP="0035038E">
      <w:pPr>
        <w:pStyle w:val="Paragraphedeliste"/>
        <w:numPr>
          <w:ilvl w:val="0"/>
          <w:numId w:val="1"/>
        </w:numPr>
      </w:pPr>
      <w:r>
        <w:t>L’euthanasie et le suicide assisté</w:t>
      </w:r>
    </w:p>
    <w:p w14:paraId="08E170DB" w14:textId="78F9EB6A" w:rsidR="0035038E" w:rsidRDefault="0035038E" w:rsidP="0035038E">
      <w:pPr>
        <w:pStyle w:val="Paragraphedeliste"/>
        <w:numPr>
          <w:ilvl w:val="0"/>
          <w:numId w:val="1"/>
        </w:numPr>
      </w:pPr>
      <w:r>
        <w:t>La directive anticipée et les dispositions de fin de vie</w:t>
      </w:r>
    </w:p>
    <w:p w14:paraId="26C9356C" w14:textId="44E7AE04" w:rsidR="0035038E" w:rsidRDefault="0035038E" w:rsidP="0035038E">
      <w:pPr>
        <w:pStyle w:val="Paragraphedeliste"/>
        <w:numPr>
          <w:ilvl w:val="0"/>
          <w:numId w:val="1"/>
        </w:numPr>
      </w:pPr>
      <w:r>
        <w:t>La personne de confiance</w:t>
      </w:r>
    </w:p>
    <w:p w14:paraId="070BB07D" w14:textId="32C9A0BA" w:rsidR="0035038E" w:rsidRDefault="0035038E" w:rsidP="0035038E">
      <w:pPr>
        <w:pStyle w:val="Paragraphedeliste"/>
        <w:numPr>
          <w:ilvl w:val="0"/>
          <w:numId w:val="1"/>
        </w:numPr>
      </w:pPr>
      <w:r>
        <w:t>La communication et le travail en réseau</w:t>
      </w:r>
    </w:p>
    <w:p w14:paraId="7C27D98E" w14:textId="286FB1D8" w:rsidR="0035038E" w:rsidRDefault="0035038E" w:rsidP="0035038E">
      <w:pPr>
        <w:pStyle w:val="Paragraphedeliste"/>
        <w:numPr>
          <w:ilvl w:val="0"/>
          <w:numId w:val="1"/>
        </w:numPr>
      </w:pPr>
      <w:r>
        <w:t>La responsabilité et l’autodétermination</w:t>
      </w:r>
    </w:p>
    <w:p w14:paraId="694F1BF0" w14:textId="77777777" w:rsidR="0035038E" w:rsidRDefault="0035038E" w:rsidP="0035038E"/>
    <w:p w14:paraId="791C98B5" w14:textId="77777777" w:rsidR="0035038E" w:rsidRDefault="0035038E" w:rsidP="0035038E"/>
    <w:p w14:paraId="60067E7D" w14:textId="1AEFB5C2" w:rsidR="0035038E" w:rsidRPr="0035038E" w:rsidRDefault="0035038E" w:rsidP="0035038E">
      <w:pPr>
        <w:rPr>
          <w:b/>
          <w:bCs/>
          <w:sz w:val="28"/>
          <w:szCs w:val="28"/>
          <w:u w:val="single"/>
        </w:rPr>
      </w:pPr>
      <w:r w:rsidRPr="0035038E">
        <w:rPr>
          <w:b/>
          <w:bCs/>
          <w:sz w:val="28"/>
          <w:szCs w:val="28"/>
          <w:u w:val="single"/>
        </w:rPr>
        <w:t>Quand et où ?</w:t>
      </w:r>
    </w:p>
    <w:p w14:paraId="5D89496F" w14:textId="0A0A9A6D" w:rsidR="0035038E" w:rsidRPr="0035038E" w:rsidRDefault="0035038E" w:rsidP="0035038E">
      <w:pPr>
        <w:rPr>
          <w:b/>
          <w:bCs/>
        </w:rPr>
      </w:pPr>
      <w:r w:rsidRPr="0035038E">
        <w:rPr>
          <w:b/>
          <w:bCs/>
        </w:rPr>
        <w:t xml:space="preserve">9 mars 2022 </w:t>
      </w:r>
    </w:p>
    <w:p w14:paraId="53D2F83A" w14:textId="39A80E34" w:rsidR="0035038E" w:rsidRDefault="0035038E" w:rsidP="0035038E">
      <w:r>
        <w:t>9h00 à 17h00</w:t>
      </w:r>
    </w:p>
    <w:p w14:paraId="4609ED08" w14:textId="77777777" w:rsidR="0035038E" w:rsidRPr="0035038E" w:rsidRDefault="0035038E" w:rsidP="0035038E">
      <w:pPr>
        <w:rPr>
          <w:b/>
          <w:bCs/>
        </w:rPr>
      </w:pPr>
      <w:r w:rsidRPr="0035038E">
        <w:rPr>
          <w:b/>
          <w:bCs/>
        </w:rPr>
        <w:t>GERO / 20, rue de Contern L-5955 ITZIG</w:t>
      </w:r>
    </w:p>
    <w:p w14:paraId="0335869F" w14:textId="20990A85" w:rsidR="003045DB" w:rsidRDefault="0035038E" w:rsidP="003045DB">
      <w:r>
        <w:t>En langue française</w:t>
      </w:r>
    </w:p>
    <w:p w14:paraId="2A355ACC" w14:textId="717B16CD" w:rsidR="0035038E" w:rsidRDefault="0035038E" w:rsidP="003045DB">
      <w:r>
        <w:t>Formateur / formatrice : Amélie Josselin</w:t>
      </w:r>
    </w:p>
    <w:p w14:paraId="1A26AAD7" w14:textId="3A4D43AA" w:rsidR="0035038E" w:rsidRDefault="0035038E" w:rsidP="003045DB">
      <w:r>
        <w:t>Ref. : FCPC2622</w:t>
      </w:r>
    </w:p>
    <w:p w14:paraId="41299312" w14:textId="05D4AB20" w:rsidR="0035038E" w:rsidRPr="003045DB" w:rsidRDefault="0035038E" w:rsidP="003045DB">
      <w:r>
        <w:t xml:space="preserve">Coûts : 60,00 € TTC </w:t>
      </w:r>
    </w:p>
    <w:p w14:paraId="325EE0FC" w14:textId="746A86DB" w:rsidR="0035038E" w:rsidRPr="0035038E" w:rsidRDefault="0035038E" w:rsidP="0035038E">
      <w:pPr>
        <w:rPr>
          <w:b/>
          <w:bCs/>
        </w:rPr>
      </w:pPr>
      <w:r w:rsidRPr="0035038E">
        <w:rPr>
          <w:b/>
          <w:bCs/>
        </w:rPr>
        <w:t xml:space="preserve">Inscriptions : </w:t>
      </w:r>
      <w:hyperlink r:id="rId6" w:history="1">
        <w:r w:rsidRPr="0035038E">
          <w:rPr>
            <w:rStyle w:val="Lienhypertexte"/>
            <w:b/>
            <w:bCs/>
          </w:rPr>
          <w:t>www.gero.lu</w:t>
        </w:r>
      </w:hyperlink>
      <w:r w:rsidRPr="0035038E">
        <w:rPr>
          <w:b/>
          <w:bCs/>
        </w:rPr>
        <w:t xml:space="preserve"> </w:t>
      </w:r>
      <w:r w:rsidR="001E3DF1">
        <w:rPr>
          <w:b/>
          <w:bCs/>
        </w:rPr>
        <w:t>ou</w:t>
      </w:r>
      <w:r w:rsidRPr="0035038E">
        <w:rPr>
          <w:b/>
          <w:bCs/>
        </w:rPr>
        <w:t xml:space="preserve"> umeldung@gero.lu</w:t>
      </w:r>
    </w:p>
    <w:p w14:paraId="15F87160" w14:textId="7CE9F7D6" w:rsidR="003045DB" w:rsidRPr="003045DB" w:rsidRDefault="003045DB" w:rsidP="003045DB"/>
    <w:sectPr w:rsidR="003045DB" w:rsidRPr="003045DB" w:rsidSect="0035038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CD1CBF"/>
    <w:multiLevelType w:val="hybridMultilevel"/>
    <w:tmpl w:val="92C6290E"/>
    <w:lvl w:ilvl="0" w:tplc="8668B65C">
      <w:start w:val="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5DB"/>
    <w:rsid w:val="00160962"/>
    <w:rsid w:val="001E3DF1"/>
    <w:rsid w:val="002F0ED3"/>
    <w:rsid w:val="003045DB"/>
    <w:rsid w:val="0035038E"/>
    <w:rsid w:val="00BD7398"/>
    <w:rsid w:val="00DC6AD5"/>
    <w:rsid w:val="00FF17E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ecimalSymbol w:val=","/>
  <w:listSeparator w:val=";"/>
  <w14:docId w14:val="5F9C2495"/>
  <w15:chartTrackingRefBased/>
  <w15:docId w15:val="{C97B0264-DF8D-B140-AC65-85A75F9CC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045DB"/>
    <w:pPr>
      <w:ind w:left="720"/>
      <w:contextualSpacing/>
    </w:pPr>
  </w:style>
  <w:style w:type="character" w:styleId="Lienhypertexte">
    <w:name w:val="Hyperlink"/>
    <w:basedOn w:val="Policepardfaut"/>
    <w:uiPriority w:val="99"/>
    <w:unhideWhenUsed/>
    <w:rsid w:val="0035038E"/>
    <w:rPr>
      <w:color w:val="0563C1" w:themeColor="hyperlink"/>
      <w:u w:val="single"/>
    </w:rPr>
  </w:style>
  <w:style w:type="character" w:styleId="Mentionnonrsolue">
    <w:name w:val="Unresolved Mention"/>
    <w:basedOn w:val="Policepardfaut"/>
    <w:uiPriority w:val="99"/>
    <w:semiHidden/>
    <w:unhideWhenUsed/>
    <w:rsid w:val="0035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ero.lu" TargetMode="External"/><Relationship Id="rId5" Type="http://schemas.openxmlformats.org/officeDocument/2006/relationships/hyperlink" Target="http://www.gero.l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RESCH-EILENBECKER</dc:creator>
  <cp:keywords/>
  <dc:description/>
  <cp:lastModifiedBy>Tanja RESCH-EILENBECKER</cp:lastModifiedBy>
  <cp:revision>3</cp:revision>
  <dcterms:created xsi:type="dcterms:W3CDTF">2022-01-27T09:45:00Z</dcterms:created>
  <dcterms:modified xsi:type="dcterms:W3CDTF">2022-02-28T10:31:00Z</dcterms:modified>
</cp:coreProperties>
</file>